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7909E6">
        <w:rPr>
          <w:rFonts w:ascii="Calibri" w:hAnsi="Calibri" w:cs="Arial"/>
          <w:b/>
          <w:bCs/>
          <w:iCs/>
          <w:color w:val="7F7F7F" w:themeColor="text1" w:themeTint="80"/>
          <w:sz w:val="26"/>
          <w:szCs w:val="26"/>
        </w:rPr>
        <w:t>14 catorce</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7909E6">
        <w:rPr>
          <w:rFonts w:ascii="Calibri" w:hAnsi="Calibri" w:cs="Arial"/>
          <w:b/>
          <w:color w:val="7F7F7F" w:themeColor="text1" w:themeTint="80"/>
          <w:sz w:val="26"/>
          <w:szCs w:val="26"/>
        </w:rPr>
        <w:t>744/2015-J</w:t>
      </w:r>
      <w:r w:rsidR="00AF59A6">
        <w:rPr>
          <w:rFonts w:ascii="Calibri" w:hAnsi="Calibri" w:cs="Arial"/>
          <w:b/>
          <w:color w:val="7F7F7F" w:themeColor="text1" w:themeTint="80"/>
          <w:sz w:val="26"/>
          <w:szCs w:val="26"/>
        </w:rPr>
        <w:t>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E016A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w:t>
      </w:r>
      <w:r w:rsidR="00085A1F">
        <w:rPr>
          <w:rFonts w:ascii="Calibri" w:hAnsi="Calibri" w:cs="Arial"/>
          <w:color w:val="7F7F7F" w:themeColor="text1" w:themeTint="80"/>
          <w:sz w:val="26"/>
          <w:szCs w:val="26"/>
        </w:rPr>
        <w:t xml:space="preserve">.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FF1EDC">
        <w:rPr>
          <w:rFonts w:ascii="Calibri" w:hAnsi="Calibri" w:cs="Arial"/>
          <w:color w:val="7F7F7F" w:themeColor="text1" w:themeTint="80"/>
          <w:sz w:val="26"/>
          <w:szCs w:val="26"/>
        </w:rPr>
        <w:t>18 dieciocho de agosto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FF1EDC">
        <w:rPr>
          <w:rFonts w:ascii="Calibri" w:hAnsi="Calibri" w:cs="Calibri"/>
          <w:color w:val="7F7F7F" w:themeColor="text1" w:themeTint="80"/>
          <w:sz w:val="26"/>
          <w:szCs w:val="26"/>
        </w:rPr>
        <w:t>18 dieciocho de agosto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7909E6">
        <w:rPr>
          <w:rFonts w:ascii="Calibri" w:hAnsi="Calibri" w:cs="Calibri"/>
          <w:b/>
          <w:color w:val="7F7F7F" w:themeColor="text1" w:themeTint="80"/>
          <w:sz w:val="26"/>
          <w:szCs w:val="26"/>
        </w:rPr>
        <w:t>744/2015-J</w:t>
      </w:r>
      <w:r w:rsidR="00AF59A6">
        <w:rPr>
          <w:rFonts w:ascii="Calibri" w:hAnsi="Calibri" w:cs="Calibri"/>
          <w:b/>
          <w:color w:val="7F7F7F" w:themeColor="text1" w:themeTint="80"/>
          <w:sz w:val="26"/>
          <w:szCs w:val="26"/>
        </w:rPr>
        <w:t>N</w:t>
      </w:r>
    </w:p>
    <w:p w:rsidR="00E31BEB" w:rsidRDefault="00E31BEB" w:rsidP="00E0072D">
      <w:pPr>
        <w:ind w:firstLine="708"/>
        <w:jc w:val="both"/>
        <w:rPr>
          <w:rFonts w:ascii="Calibri" w:hAnsi="Calibri"/>
          <w:color w:val="7F7F7F" w:themeColor="text1" w:themeTint="80"/>
          <w:sz w:val="26"/>
          <w:szCs w:val="26"/>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A330DC">
        <w:rPr>
          <w:rFonts w:ascii="Calibri" w:hAnsi="Calibri"/>
          <w:color w:val="7F7F7F" w:themeColor="text1" w:themeTint="80"/>
          <w:sz w:val="26"/>
          <w:szCs w:val="26"/>
        </w:rPr>
        <w:t>0511</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866DB3">
        <w:rPr>
          <w:rFonts w:ascii="Calibri" w:hAnsi="Calibri"/>
          <w:color w:val="7F7F7F" w:themeColor="text1" w:themeTint="80"/>
          <w:sz w:val="26"/>
          <w:szCs w:val="26"/>
        </w:rPr>
        <w:t xml:space="preserve">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BF5CA7">
        <w:rPr>
          <w:rFonts w:ascii="Calibri" w:hAnsi="Calibri"/>
          <w:bCs/>
          <w:iCs/>
          <w:color w:val="7F7F7F" w:themeColor="text1" w:themeTint="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w:t>
      </w:r>
      <w:r w:rsidR="00402849">
        <w:rPr>
          <w:rFonts w:ascii="Calibri" w:hAnsi="Calibri"/>
          <w:bCs/>
          <w:iCs/>
          <w:color w:val="7F7F7F" w:themeColor="text1" w:themeTint="80"/>
          <w:sz w:val="26"/>
          <w:szCs w:val="26"/>
        </w:rPr>
        <w:t>a</w:t>
      </w:r>
      <w:r w:rsidRPr="00781737">
        <w:rPr>
          <w:rFonts w:ascii="Calibri" w:hAnsi="Calibri"/>
          <w:bCs/>
          <w:iCs/>
          <w:color w:val="7F7F7F" w:themeColor="text1" w:themeTint="80"/>
          <w:sz w:val="26"/>
          <w:szCs w:val="26"/>
        </w:rPr>
        <w:t xml:space="preserve">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afecta el interés jurídico de la impetrante, toda vez que no demuestra ser titular de un derecho subjetivo y que no le asiste ningún derecho que haya sido vulnerado . . . . . . . . . . . . . . . . . . . . . . . . . . . . . . . . . . </w:t>
      </w:r>
      <w:r w:rsidR="00866DB3">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A330DC">
        <w:rPr>
          <w:rFonts w:ascii="Calibri" w:hAnsi="Calibri"/>
          <w:bCs/>
          <w:iCs/>
          <w:color w:val="7F7F7F" w:themeColor="text1" w:themeTint="80"/>
          <w:sz w:val="26"/>
          <w:szCs w:val="26"/>
        </w:rPr>
        <w:t>0511</w:t>
      </w:r>
      <w:r w:rsidRPr="00781737">
        <w:rPr>
          <w:rFonts w:ascii="Calibri" w:hAnsi="Calibri"/>
          <w:bCs/>
          <w:iCs/>
          <w:color w:val="7F7F7F" w:themeColor="text1" w:themeTint="80"/>
          <w:sz w:val="26"/>
          <w:szCs w:val="26"/>
        </w:rPr>
        <w:t>/2015/JA, mismo en el que</w:t>
      </w:r>
      <w:r w:rsidR="00FC2859">
        <w:rPr>
          <w:rFonts w:ascii="Calibri" w:hAnsi="Calibri"/>
          <w:bCs/>
          <w:iCs/>
          <w:color w:val="7F7F7F" w:themeColor="text1" w:themeTint="80"/>
          <w:sz w:val="26"/>
          <w:szCs w:val="26"/>
        </w:rPr>
        <w:t xml:space="preserve">, </w:t>
      </w:r>
      <w:r w:rsidR="00CA30B5">
        <w:rPr>
          <w:rFonts w:ascii="Calibri" w:hAnsi="Calibri"/>
          <w:bCs/>
          <w:iCs/>
          <w:color w:val="7F7F7F" w:themeColor="text1" w:themeTint="80"/>
          <w:sz w:val="26"/>
          <w:szCs w:val="26"/>
        </w:rPr>
        <w:t xml:space="preserve">eventualmente, se le podría imponer una sanción, </w:t>
      </w:r>
      <w:r w:rsidRPr="00781737">
        <w:rPr>
          <w:rFonts w:ascii="Calibri" w:hAnsi="Calibri"/>
          <w:bCs/>
          <w:iCs/>
          <w:color w:val="7F7F7F" w:themeColor="text1" w:themeTint="80"/>
          <w:sz w:val="26"/>
          <w:szCs w:val="26"/>
        </w:rPr>
        <w:t xml:space="preserve">además de que se clausuró </w:t>
      </w:r>
      <w:r w:rsidR="00752B04">
        <w:rPr>
          <w:rFonts w:ascii="Calibri" w:hAnsi="Calibri"/>
          <w:bCs/>
          <w:iCs/>
          <w:color w:val="7F7F7F" w:themeColor="text1" w:themeTint="80"/>
          <w:sz w:val="26"/>
          <w:szCs w:val="26"/>
        </w:rPr>
        <w:t>una</w:t>
      </w:r>
      <w:r w:rsidRPr="00781737">
        <w:rPr>
          <w:rFonts w:ascii="Calibri" w:hAnsi="Calibri"/>
          <w:bCs/>
          <w:iCs/>
          <w:color w:val="7F7F7F" w:themeColor="text1" w:themeTint="80"/>
          <w:sz w:val="26"/>
          <w:szCs w:val="26"/>
        </w:rPr>
        <w:t xml:space="preserve"> máquina de juegos de azar que se encontraba al interior del establecimiento visitado, lo que sí afecta la esfera de derechos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actor,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w:t>
      </w:r>
      <w:r w:rsidR="00CA30B5">
        <w:rPr>
          <w:rFonts w:ascii="Calibri" w:hAnsi="Calibri"/>
          <w:bCs/>
          <w:iCs/>
          <w:color w:val="7F7F7F" w:themeColor="text1" w:themeTint="80"/>
          <w:sz w:val="26"/>
          <w:szCs w:val="26"/>
        </w:rPr>
        <w:t>es de improcedencia señaladas, el impugnador sí se encuentra legitimado</w:t>
      </w:r>
      <w:r w:rsidRPr="00781737">
        <w:rPr>
          <w:rFonts w:ascii="Calibri" w:hAnsi="Calibri"/>
          <w:bCs/>
          <w:iCs/>
          <w:color w:val="7F7F7F" w:themeColor="text1" w:themeTint="80"/>
          <w:sz w:val="26"/>
          <w:szCs w:val="26"/>
        </w:rPr>
        <w:t xml:space="preserve"> para promover el proceso que nos ocupa. . . . . . . . . . . . . . . .</w:t>
      </w:r>
      <w:r w:rsidR="00866DB3">
        <w:rPr>
          <w:rFonts w:ascii="Calibri" w:hAnsi="Calibri"/>
          <w:bCs/>
          <w:iCs/>
          <w:color w:val="7F7F7F" w:themeColor="text1" w:themeTint="80"/>
          <w:sz w:val="26"/>
          <w:szCs w:val="26"/>
        </w:rPr>
        <w:t xml:space="preserve">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66DB3">
        <w:rPr>
          <w:rFonts w:ascii="Calibri" w:hAnsi="Calibri" w:cs="Arial"/>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FF1EDC">
        <w:rPr>
          <w:rFonts w:ascii="Calibri" w:hAnsi="Calibri"/>
          <w:color w:val="7F7F7F" w:themeColor="text1" w:themeTint="80"/>
          <w:sz w:val="26"/>
          <w:szCs w:val="26"/>
        </w:rPr>
        <w:t>18 dieciocho de agosto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A330DC">
        <w:rPr>
          <w:rFonts w:ascii="Calibri" w:hAnsi="Calibri"/>
          <w:color w:val="7F7F7F" w:themeColor="text1" w:themeTint="80"/>
          <w:sz w:val="26"/>
          <w:szCs w:val="26"/>
        </w:rPr>
        <w:t>0511</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w:t>
      </w:r>
      <w:r w:rsidRPr="00BF5CA7">
        <w:rPr>
          <w:rFonts w:ascii="Calibri" w:hAnsi="Calibri"/>
          <w:color w:val="7F7F7F" w:themeColor="text1" w:themeTint="80"/>
          <w:sz w:val="26"/>
          <w:szCs w:val="26"/>
        </w:rPr>
        <w:lastRenderedPageBreak/>
        <w:t xml:space="preserve">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402849">
        <w:rPr>
          <w:rFonts w:ascii="Calibri" w:hAnsi="Calibri"/>
          <w:color w:val="7F7F7F" w:themeColor="text1" w:themeTint="80"/>
          <w:sz w:val="26"/>
          <w:szCs w:val="26"/>
        </w:rPr>
        <w:t>la</w:t>
      </w:r>
      <w:r w:rsidR="00A02F6E">
        <w:rPr>
          <w:rFonts w:ascii="Calibri" w:hAnsi="Calibri"/>
          <w:color w:val="7F7F7F" w:themeColor="text1" w:themeTint="80"/>
          <w:sz w:val="26"/>
          <w:szCs w:val="26"/>
        </w:rPr>
        <w:t xml:space="preserve"> inspector</w:t>
      </w:r>
      <w:r w:rsidR="00402849">
        <w:rPr>
          <w:rFonts w:ascii="Calibri" w:hAnsi="Calibri"/>
          <w:color w:val="7F7F7F" w:themeColor="text1" w:themeTint="80"/>
          <w:sz w:val="26"/>
          <w:szCs w:val="26"/>
        </w:rPr>
        <w:t>a</w:t>
      </w:r>
      <w:r w:rsidR="00A02F6E">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E016A9">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w:t>
      </w:r>
      <w:r w:rsidR="00E016A9">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r w:rsidR="00CA30B5">
        <w:rPr>
          <w:rFonts w:ascii="Calibri" w:hAnsi="Calibri"/>
          <w:color w:val="7F7F7F" w:themeColor="text1" w:themeTint="80"/>
          <w:sz w:val="26"/>
          <w:szCs w:val="26"/>
        </w:rPr>
        <w:t>e</w:t>
      </w:r>
      <w:r w:rsidR="009739B3">
        <w:rPr>
          <w:rFonts w:ascii="Calibri" w:hAnsi="Calibri"/>
          <w:color w:val="7F7F7F" w:themeColor="text1" w:themeTint="80"/>
          <w:sz w:val="26"/>
          <w:szCs w:val="26"/>
        </w:rPr>
        <w:t>ncarg</w:t>
      </w:r>
      <w:r w:rsidR="00CA30B5">
        <w:rPr>
          <w:rFonts w:ascii="Calibri" w:hAnsi="Calibri"/>
          <w:color w:val="7F7F7F" w:themeColor="text1" w:themeTint="80"/>
          <w:sz w:val="26"/>
          <w:szCs w:val="26"/>
        </w:rPr>
        <w:t>a</w:t>
      </w:r>
      <w:r w:rsidR="009739B3">
        <w:rPr>
          <w:rFonts w:ascii="Calibri" w:hAnsi="Calibri"/>
          <w:color w:val="7F7F7F" w:themeColor="text1" w:themeTint="80"/>
          <w:sz w:val="26"/>
          <w:szCs w:val="26"/>
        </w:rPr>
        <w:t>d</w:t>
      </w:r>
      <w:r w:rsidR="00CA30B5">
        <w:rPr>
          <w:rFonts w:ascii="Calibri" w:hAnsi="Calibri"/>
          <w:color w:val="7F7F7F" w:themeColor="text1" w:themeTint="80"/>
          <w:sz w:val="26"/>
          <w:szCs w:val="26"/>
        </w:rPr>
        <w:t>o</w:t>
      </w:r>
      <w:r w:rsidR="00AE1A6F">
        <w:rPr>
          <w:rFonts w:ascii="Calibri" w:hAnsi="Calibri"/>
          <w:color w:val="7F7F7F" w:themeColor="text1" w:themeTint="80"/>
          <w:sz w:val="26"/>
          <w:szCs w:val="26"/>
        </w:rPr>
        <w:t xml:space="preserve"> de</w:t>
      </w:r>
      <w:r w:rsidR="00FE6FD0">
        <w:rPr>
          <w:rFonts w:ascii="Calibri" w:hAnsi="Calibri"/>
          <w:color w:val="7F7F7F" w:themeColor="text1" w:themeTint="80"/>
          <w:sz w:val="26"/>
          <w:szCs w:val="26"/>
        </w:rPr>
        <w:t>l local inspeccionado</w:t>
      </w:r>
      <w:r w:rsidR="00AE1A6F">
        <w:rPr>
          <w:rFonts w:ascii="Calibri" w:hAnsi="Calibri"/>
          <w:color w:val="7F7F7F" w:themeColor="text1" w:themeTint="80"/>
          <w:sz w:val="26"/>
          <w:szCs w:val="26"/>
        </w:rPr>
        <w:t xml:space="preserve">, </w:t>
      </w:r>
      <w:r w:rsidR="001C2561">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ciudadan</w:t>
      </w:r>
      <w:r w:rsidR="001C256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 ahora actor; procediendo a levantar un acta en la que se hizo constar el funcionamiento en el establecimiento, de </w:t>
      </w:r>
      <w:r w:rsidR="00FF1EDC">
        <w:rPr>
          <w:rFonts w:ascii="Calibri" w:hAnsi="Calibri"/>
          <w:color w:val="7F7F7F" w:themeColor="text1" w:themeTint="80"/>
          <w:sz w:val="26"/>
          <w:szCs w:val="26"/>
        </w:rPr>
        <w:t>1 una máquina</w:t>
      </w:r>
      <w:r w:rsidRPr="00BF5CA7">
        <w:rPr>
          <w:rFonts w:ascii="Calibri" w:hAnsi="Calibri"/>
          <w:color w:val="7F7F7F" w:themeColor="text1" w:themeTint="80"/>
          <w:sz w:val="26"/>
          <w:szCs w:val="26"/>
        </w:rPr>
        <w:t xml:space="preserve">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de las prohibidas por la ley; procediendo a clausurarla. . . . . . . . . . . . . </w:t>
      </w:r>
      <w:r w:rsidR="00AE1A6F">
        <w:rPr>
          <w:rFonts w:ascii="Calibri" w:hAnsi="Calibri"/>
          <w:color w:val="7F7F7F" w:themeColor="text1" w:themeTint="80"/>
          <w:sz w:val="26"/>
          <w:szCs w:val="26"/>
        </w:rPr>
        <w:t>. . . . . . . . . . .</w:t>
      </w:r>
      <w:r w:rsidR="009739B3">
        <w:rPr>
          <w:rFonts w:ascii="Calibri" w:hAnsi="Calibri"/>
          <w:color w:val="7F7F7F" w:themeColor="text1" w:themeTint="80"/>
          <w:sz w:val="26"/>
          <w:szCs w:val="26"/>
        </w:rPr>
        <w:t xml:space="preserve">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9739B3">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w:t>
      </w:r>
      <w:r w:rsidR="00402849">
        <w:rPr>
          <w:rFonts w:ascii="Calibri" w:hAnsi="Calibri" w:cs="Calibri"/>
          <w:iCs/>
          <w:color w:val="7F7F7F" w:themeColor="text1" w:themeTint="80"/>
          <w:sz w:val="26"/>
          <w:szCs w:val="26"/>
        </w:rPr>
        <w:t>a</w:t>
      </w:r>
      <w:r w:rsidRPr="00BF5CA7">
        <w:rPr>
          <w:rFonts w:ascii="Calibri" w:hAnsi="Calibri" w:cs="Calibri"/>
          <w:iCs/>
          <w:color w:val="7F7F7F" w:themeColor="text1" w:themeTint="80"/>
          <w:sz w:val="26"/>
          <w:szCs w:val="26"/>
        </w:rPr>
        <w:t xml:space="preserve">,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w:t>
      </w:r>
    </w:p>
    <w:p w:rsidR="009739B3" w:rsidRPr="00BF5CA7" w:rsidRDefault="009739B3" w:rsidP="004B3DFC">
      <w:pPr>
        <w:pStyle w:val="Textoindependiente"/>
        <w:tabs>
          <w:tab w:val="left" w:pos="3594"/>
        </w:tabs>
        <w:rPr>
          <w:rFonts w:ascii="Calibri" w:hAnsi="Calibri" w:cs="Calibri"/>
          <w:iCs/>
          <w:color w:val="7F7F7F" w:themeColor="text1" w:themeTint="80"/>
          <w:sz w:val="26"/>
          <w:szCs w:val="26"/>
        </w:rPr>
      </w:pPr>
    </w:p>
    <w:p w:rsidR="009739B3"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9739B3">
        <w:rPr>
          <w:rFonts w:ascii="Calibri" w:hAnsi="Calibri" w:cs="Calibri"/>
          <w:i/>
          <w:color w:val="7F7F7F" w:themeColor="text1" w:themeTint="80"/>
          <w:sz w:val="26"/>
          <w:szCs w:val="26"/>
        </w:rPr>
        <w:t>“</w:t>
      </w:r>
      <w:proofErr w:type="spellStart"/>
      <w:r w:rsidRPr="009739B3">
        <w:rPr>
          <w:rFonts w:ascii="Calibri" w:hAnsi="Calibri" w:cs="Calibri"/>
          <w:i/>
          <w:color w:val="7F7F7F" w:themeColor="text1" w:themeTint="80"/>
          <w:sz w:val="26"/>
          <w:szCs w:val="26"/>
        </w:rPr>
        <w:t>litis</w:t>
      </w:r>
      <w:proofErr w:type="spellEnd"/>
      <w:r w:rsidRPr="009739B3">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FF1EDC">
        <w:rPr>
          <w:rFonts w:ascii="Calibri" w:hAnsi="Calibri"/>
          <w:color w:val="7F7F7F" w:themeColor="text1" w:themeTint="80"/>
          <w:sz w:val="26"/>
          <w:szCs w:val="26"/>
        </w:rPr>
        <w:t>18 dieciocho de agosto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A330DC">
        <w:rPr>
          <w:rFonts w:ascii="Calibri" w:hAnsi="Calibri"/>
          <w:color w:val="7F7F7F" w:themeColor="text1" w:themeTint="80"/>
          <w:sz w:val="26"/>
          <w:szCs w:val="26"/>
        </w:rPr>
        <w:t>0511</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w:t>
      </w:r>
    </w:p>
    <w:p w:rsidR="009739B3" w:rsidRDefault="009739B3" w:rsidP="004B3DFC">
      <w:pPr>
        <w:ind w:firstLine="708"/>
        <w:jc w:val="both"/>
        <w:rPr>
          <w:rFonts w:ascii="Calibri" w:hAnsi="Calibri"/>
          <w:color w:val="7F7F7F" w:themeColor="text1" w:themeTint="80"/>
          <w:sz w:val="26"/>
          <w:szCs w:val="26"/>
        </w:rPr>
      </w:pPr>
    </w:p>
    <w:p w:rsidR="009739B3" w:rsidRDefault="009739B3" w:rsidP="009739B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744/2015-JN</w:t>
      </w:r>
    </w:p>
    <w:p w:rsidR="009739B3" w:rsidRDefault="009739B3" w:rsidP="004B3DFC">
      <w:pPr>
        <w:ind w:firstLine="708"/>
        <w:jc w:val="both"/>
        <w:rPr>
          <w:rFonts w:ascii="Calibri" w:hAnsi="Calibri"/>
          <w:color w:val="7F7F7F" w:themeColor="text1" w:themeTint="80"/>
          <w:sz w:val="26"/>
          <w:szCs w:val="26"/>
        </w:rPr>
      </w:pPr>
    </w:p>
    <w:p w:rsidR="004B3DFC" w:rsidRPr="00BF5CA7" w:rsidRDefault="004B3DFC" w:rsidP="009739B3">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levantamiento</w:t>
      </w:r>
      <w:proofErr w:type="gramEnd"/>
      <w:r w:rsidRPr="00BF5CA7">
        <w:rPr>
          <w:rFonts w:ascii="Calibri" w:hAnsi="Calibri"/>
          <w:color w:val="7F7F7F" w:themeColor="text1" w:themeTint="80"/>
          <w:sz w:val="26"/>
          <w:szCs w:val="26"/>
        </w:rPr>
        <w:t xml:space="preserve"> de los sellos de clausura de la</w:t>
      </w:r>
      <w:r w:rsidR="006965FB">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máquina</w:t>
      </w:r>
      <w:r w:rsidR="006965FB">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electrónica</w:t>
      </w:r>
      <w:r w:rsidR="006965FB">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de juegos de azar ubicada</w:t>
      </w:r>
      <w:r w:rsidR="006965FB">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en el interior del establecimiento que fue visitado. . . . . . . </w:t>
      </w:r>
      <w:r w:rsidR="00EC7D6A">
        <w:rPr>
          <w:rFonts w:ascii="Calibri" w:hAnsi="Calibri" w:cs="Calibri"/>
          <w:color w:val="7F7F7F" w:themeColor="text1" w:themeTint="80"/>
          <w:sz w:val="26"/>
          <w:szCs w:val="26"/>
        </w:rPr>
        <w:t xml:space="preserve">. </w:t>
      </w:r>
      <w:r w:rsidR="009739B3">
        <w:rPr>
          <w:rFonts w:ascii="Calibri" w:hAnsi="Calibri" w:cs="Calibri"/>
          <w:iCs/>
          <w:color w:val="7F7F7F" w:themeColor="text1" w:themeTint="80"/>
          <w:sz w:val="26"/>
          <w:szCs w:val="26"/>
        </w:rPr>
        <w:t xml:space="preserve">.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9739B3">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lastRenderedPageBreak/>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9739B3">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w:t>
      </w:r>
      <w:r w:rsidR="00CA2C14">
        <w:rPr>
          <w:rFonts w:asciiTheme="minorHAnsi" w:hAnsiTheme="minorHAnsi"/>
          <w:color w:val="7F7F7F" w:themeColor="text1" w:themeTint="80"/>
          <w:sz w:val="26"/>
          <w:szCs w:val="26"/>
        </w:rPr>
        <w:lastRenderedPageBreak/>
        <w:t>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9739B3">
        <w:rPr>
          <w:rFonts w:asciiTheme="minorHAnsi" w:hAnsiTheme="minorHAnsi"/>
          <w:color w:val="767171" w:themeColor="background2" w:themeShade="80"/>
          <w:sz w:val="26"/>
          <w:szCs w:val="26"/>
        </w:rPr>
        <w:t>. . . . . . . . .</w:t>
      </w:r>
    </w:p>
    <w:p w:rsidR="00DB641E" w:rsidRDefault="00DB641E" w:rsidP="00CA2C14">
      <w:pPr>
        <w:pStyle w:val="Default"/>
        <w:jc w:val="both"/>
        <w:rPr>
          <w:rFonts w:asciiTheme="minorHAnsi" w:hAnsiTheme="minorHAnsi"/>
          <w:color w:val="7F7F7F" w:themeColor="text1" w:themeTint="80"/>
          <w:sz w:val="26"/>
          <w:szCs w:val="26"/>
        </w:rPr>
      </w:pPr>
    </w:p>
    <w:p w:rsidR="009739B3"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xml:space="preserve">, </w:t>
      </w:r>
    </w:p>
    <w:p w:rsidR="009739B3" w:rsidRDefault="009739B3" w:rsidP="009739B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744/2015-JN</w:t>
      </w:r>
    </w:p>
    <w:p w:rsidR="009739B3" w:rsidRDefault="009739B3" w:rsidP="00A8545F">
      <w:pPr>
        <w:pStyle w:val="Default"/>
        <w:ind w:firstLine="708"/>
        <w:jc w:val="both"/>
        <w:rPr>
          <w:rFonts w:ascii="Calibri" w:hAnsi="Calibri" w:cs="Calibri"/>
          <w:bCs/>
          <w:iCs/>
          <w:color w:val="767171" w:themeColor="background2" w:themeShade="80"/>
          <w:sz w:val="26"/>
          <w:szCs w:val="26"/>
        </w:rPr>
      </w:pPr>
    </w:p>
    <w:p w:rsidR="00343E70" w:rsidRPr="00A8545F" w:rsidRDefault="00706056" w:rsidP="009739B3">
      <w:pPr>
        <w:pStyle w:val="Default"/>
        <w:jc w:val="both"/>
        <w:rPr>
          <w:rFonts w:asciiTheme="minorHAnsi" w:hAnsiTheme="minorHAnsi"/>
          <w:color w:val="FF0000"/>
          <w:sz w:val="26"/>
          <w:szCs w:val="26"/>
        </w:rPr>
      </w:pPr>
      <w:proofErr w:type="gramStart"/>
      <w:r w:rsidRPr="00833B37">
        <w:rPr>
          <w:rFonts w:ascii="Calibri" w:hAnsi="Calibri" w:cs="Calibri"/>
          <w:bCs/>
          <w:iCs/>
          <w:color w:val="767171" w:themeColor="background2" w:themeShade="80"/>
          <w:sz w:val="26"/>
          <w:szCs w:val="26"/>
        </w:rPr>
        <w:t>salvo</w:t>
      </w:r>
      <w:proofErr w:type="gramEnd"/>
      <w:r w:rsidRPr="00833B37">
        <w:rPr>
          <w:rFonts w:ascii="Calibri" w:hAnsi="Calibri" w:cs="Calibri"/>
          <w:bCs/>
          <w:iCs/>
          <w:color w:val="767171" w:themeColor="background2" w:themeShade="80"/>
          <w:sz w:val="26"/>
          <w:szCs w:val="26"/>
        </w:rPr>
        <w:t xml:space="preserve">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w:t>
      </w:r>
      <w:r w:rsidRPr="00521436">
        <w:rPr>
          <w:rFonts w:ascii="Calibri" w:hAnsi="Calibri" w:cs="Calibri"/>
          <w:bCs/>
          <w:iCs/>
          <w:color w:val="7F7F7F" w:themeColor="text1" w:themeTint="80"/>
          <w:sz w:val="26"/>
          <w:szCs w:val="26"/>
        </w:rPr>
        <w:lastRenderedPageBreak/>
        <w:t>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9739B3">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w:t>
      </w:r>
      <w:r w:rsidR="009739B3">
        <w:rPr>
          <w:rFonts w:ascii="Calibri" w:hAnsi="Calibri" w:cs="Calibri"/>
          <w:b w:val="0"/>
          <w:bCs w:val="0"/>
          <w:iCs/>
          <w:color w:val="7F7F7F" w:themeColor="text1" w:themeTint="80"/>
          <w:sz w:val="26"/>
          <w:szCs w:val="26"/>
          <w:lang w:val="es-MX"/>
        </w:rPr>
        <w:t>;</w:t>
      </w:r>
      <w:r w:rsidR="005D15CD" w:rsidRPr="00562A66">
        <w:rPr>
          <w:rFonts w:ascii="Calibri" w:hAnsi="Calibri" w:cs="Calibri"/>
          <w:b w:val="0"/>
          <w:bCs w:val="0"/>
          <w:iCs/>
          <w:color w:val="7F7F7F" w:themeColor="text1" w:themeTint="80"/>
          <w:sz w:val="26"/>
          <w:szCs w:val="26"/>
          <w:lang w:val="es-MX"/>
        </w:rPr>
        <w:t xml:space="preserve"> </w:t>
      </w:r>
      <w:r w:rsidR="009739B3">
        <w:rPr>
          <w:rFonts w:ascii="Calibri" w:hAnsi="Calibri" w:cs="Calibri"/>
          <w:b w:val="0"/>
          <w:bCs w:val="0"/>
          <w:iCs/>
          <w:color w:val="7F7F7F" w:themeColor="text1" w:themeTint="80"/>
          <w:sz w:val="26"/>
          <w:szCs w:val="26"/>
          <w:lang w:val="es-MX"/>
        </w:rPr>
        <w:t xml:space="preserve">debe señalarse que lo </w:t>
      </w:r>
      <w:r w:rsidR="005D15CD" w:rsidRPr="00562A66">
        <w:rPr>
          <w:rFonts w:ascii="Calibri" w:hAnsi="Calibri" w:cs="Calibri"/>
          <w:b w:val="0"/>
          <w:bCs w:val="0"/>
          <w:iCs/>
          <w:color w:val="7F7F7F" w:themeColor="text1" w:themeTint="80"/>
          <w:sz w:val="26"/>
          <w:szCs w:val="26"/>
          <w:lang w:val="es-MX"/>
        </w:rPr>
        <w:t>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no resulta aplicable</w:t>
      </w:r>
      <w:r w:rsidR="009739B3">
        <w:rPr>
          <w:rFonts w:ascii="Calibri" w:hAnsi="Calibri" w:cs="Calibri"/>
          <w:b w:val="0"/>
          <w:bCs w:val="0"/>
          <w:iCs/>
          <w:color w:val="7F7F7F" w:themeColor="text1" w:themeTint="80"/>
          <w:sz w:val="26"/>
          <w:szCs w:val="26"/>
          <w:lang w:val="es-MX"/>
        </w:rPr>
        <w:t xml:space="preserve"> al caso concreto;</w:t>
      </w:r>
      <w:r w:rsidR="00562A66" w:rsidRPr="00562A66">
        <w:rPr>
          <w:rFonts w:ascii="Calibri" w:hAnsi="Calibri" w:cs="Calibri"/>
          <w:b w:val="0"/>
          <w:bCs w:val="0"/>
          <w:iCs/>
          <w:color w:val="7F7F7F" w:themeColor="text1" w:themeTint="80"/>
          <w:sz w:val="26"/>
          <w:szCs w:val="26"/>
          <w:lang w:val="es-MX"/>
        </w:rPr>
        <w:t xml:space="preserve">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sidR="009739B3">
        <w:rPr>
          <w:rFonts w:ascii="Calibri" w:hAnsi="Calibri" w:cs="Calibri"/>
          <w:b w:val="0"/>
          <w:bCs w:val="0"/>
          <w:iCs/>
          <w:color w:val="7F7F7F" w:themeColor="text1" w:themeTint="80"/>
          <w:sz w:val="26"/>
          <w:szCs w:val="26"/>
          <w:lang w:val="es-MX"/>
        </w:rPr>
        <w:t xml:space="preserve">.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lastRenderedPageBreak/>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FF1EDC">
        <w:rPr>
          <w:rFonts w:ascii="Calibri" w:hAnsi="Calibri"/>
          <w:b/>
          <w:color w:val="7F7F7F" w:themeColor="text1" w:themeTint="80"/>
          <w:sz w:val="26"/>
          <w:szCs w:val="26"/>
        </w:rPr>
        <w:t xml:space="preserve">18 </w:t>
      </w:r>
      <w:r w:rsidR="00FF1EDC" w:rsidRPr="00FF1EDC">
        <w:rPr>
          <w:rFonts w:ascii="Calibri" w:hAnsi="Calibri"/>
          <w:color w:val="7F7F7F" w:themeColor="text1" w:themeTint="80"/>
          <w:sz w:val="26"/>
          <w:szCs w:val="26"/>
        </w:rPr>
        <w:t>dieciocho de</w:t>
      </w:r>
      <w:r w:rsidR="00FF1EDC">
        <w:rPr>
          <w:rFonts w:ascii="Calibri" w:hAnsi="Calibri"/>
          <w:b/>
          <w:color w:val="7F7F7F" w:themeColor="text1" w:themeTint="80"/>
          <w:sz w:val="26"/>
          <w:szCs w:val="26"/>
        </w:rPr>
        <w:t xml:space="preserve"> agosto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A330DC">
        <w:rPr>
          <w:rFonts w:ascii="Calibri" w:hAnsi="Calibri"/>
          <w:b/>
          <w:color w:val="7F7F7F" w:themeColor="text1" w:themeTint="80"/>
          <w:sz w:val="26"/>
          <w:szCs w:val="26"/>
        </w:rPr>
        <w:t>0511</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9739B3">
        <w:rPr>
          <w:rFonts w:ascii="Calibri" w:hAnsi="Calibri"/>
          <w:color w:val="7F7F7F" w:themeColor="text1" w:themeTint="80"/>
          <w:sz w:val="26"/>
          <w:szCs w:val="27"/>
        </w:rPr>
        <w:t xml:space="preserve">. . . . . . .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9739B3">
        <w:rPr>
          <w:rFonts w:ascii="Calibri" w:hAnsi="Calibri" w:cs="Calibri"/>
          <w:bCs/>
          <w:iCs/>
          <w:color w:val="7F7F7F" w:themeColor="text1" w:themeTint="80"/>
          <w:sz w:val="26"/>
          <w:szCs w:val="26"/>
        </w:rPr>
        <w:t xml:space="preserve">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EC4B85">
        <w:rPr>
          <w:rFonts w:ascii="Calibri" w:hAnsi="Calibri"/>
          <w:color w:val="7F7F7F" w:themeColor="text1" w:themeTint="80"/>
          <w:sz w:val="26"/>
          <w:szCs w:val="26"/>
          <w:lang w:eastAsia="es-MX"/>
        </w:rPr>
        <w:t xml:space="preserve">. .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824E5A">
        <w:rPr>
          <w:rFonts w:ascii="Calibri" w:hAnsi="Calibri"/>
          <w:color w:val="7F7F7F" w:themeColor="text1" w:themeTint="80"/>
          <w:sz w:val="22"/>
          <w:szCs w:val="26"/>
          <w:lang w:val="es-MX" w:eastAsia="es-MX"/>
        </w:rPr>
        <w:t xml:space="preserve">.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824E5A" w:rsidRDefault="00F54858" w:rsidP="00A32EE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w:t>
      </w:r>
    </w:p>
    <w:p w:rsidR="00824E5A" w:rsidRDefault="00824E5A" w:rsidP="00824E5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744/2015-JN</w:t>
      </w:r>
    </w:p>
    <w:p w:rsidR="00824E5A" w:rsidRDefault="00824E5A" w:rsidP="00A32EE2">
      <w:pPr>
        <w:pStyle w:val="Textoindependiente"/>
        <w:ind w:firstLine="708"/>
        <w:rPr>
          <w:rFonts w:ascii="Calibri" w:hAnsi="Calibri" w:cs="Arial"/>
          <w:color w:val="7F7F7F" w:themeColor="text1" w:themeTint="80"/>
          <w:sz w:val="26"/>
          <w:szCs w:val="26"/>
        </w:rPr>
      </w:pPr>
    </w:p>
    <w:p w:rsidR="00A32EE2" w:rsidRDefault="00A32EE2" w:rsidP="009A23DB">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lastRenderedPageBreak/>
        <w:t xml:space="preserve">tal razón se estima que </w:t>
      </w:r>
      <w:r w:rsidR="00402849">
        <w:rPr>
          <w:rFonts w:ascii="Calibri" w:hAnsi="Calibri" w:cs="Arial"/>
          <w:color w:val="7F7F7F" w:themeColor="text1" w:themeTint="80"/>
          <w:sz w:val="26"/>
          <w:szCs w:val="26"/>
        </w:rPr>
        <w:t>la inspectora</w:t>
      </w:r>
      <w:r>
        <w:rPr>
          <w:rFonts w:ascii="Calibri" w:hAnsi="Calibri" w:cs="Arial"/>
          <w:color w:val="7F7F7F" w:themeColor="text1" w:themeTint="80"/>
          <w:sz w:val="26"/>
          <w:szCs w:val="26"/>
        </w:rPr>
        <w:t xml:space="preserve"> demandad</w:t>
      </w:r>
      <w:r w:rsidR="00402849">
        <w:rPr>
          <w:rFonts w:ascii="Calibri" w:hAnsi="Calibri" w:cs="Arial"/>
          <w:color w:val="7F7F7F" w:themeColor="text1" w:themeTint="80"/>
          <w:sz w:val="26"/>
          <w:szCs w:val="26"/>
        </w:rPr>
        <w:t>a</w:t>
      </w:r>
      <w:r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w:t>
      </w:r>
      <w:r w:rsidR="00402849">
        <w:rPr>
          <w:rFonts w:ascii="Calibri" w:hAnsi="Calibri" w:cs="Arial"/>
          <w:color w:val="7F7F7F" w:themeColor="text1" w:themeTint="80"/>
          <w:sz w:val="26"/>
          <w:szCs w:val="26"/>
        </w:rPr>
        <w:t>la inspectora</w:t>
      </w:r>
      <w:r w:rsidRPr="00A32EE2">
        <w:rPr>
          <w:rFonts w:ascii="Calibri" w:hAnsi="Calibri" w:cs="Arial"/>
          <w:color w:val="7F7F7F" w:themeColor="text1" w:themeTint="80"/>
          <w:sz w:val="26"/>
          <w:szCs w:val="26"/>
        </w:rPr>
        <w:t>,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824E5A">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824E5A" w:rsidRPr="00BF5CA7" w:rsidRDefault="00824E5A"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624823" w:rsidRDefault="00624823" w:rsidP="00624823">
      <w:pPr>
        <w:pStyle w:val="Textoindependiente"/>
        <w:tabs>
          <w:tab w:val="left" w:pos="3594"/>
        </w:tabs>
        <w:rPr>
          <w:rFonts w:ascii="Calibri" w:hAnsi="Calibri" w:cs="Calibri"/>
          <w:iCs/>
          <w:color w:val="7F7F7F" w:themeColor="text1" w:themeTint="80"/>
          <w:sz w:val="26"/>
          <w:szCs w:val="26"/>
        </w:rPr>
      </w:pPr>
      <w:r>
        <w:rPr>
          <w:rFonts w:ascii="Calibri" w:hAnsi="Calibri" w:cs="Arial"/>
          <w:b/>
          <w:i/>
          <w:color w:val="7F7F7F" w:themeColor="text1" w:themeTint="80"/>
          <w:sz w:val="26"/>
          <w:szCs w:val="26"/>
        </w:rPr>
        <w:t xml:space="preserve">             </w:t>
      </w:r>
      <w:r w:rsidR="004B3DFC" w:rsidRPr="00BF5CA7">
        <w:rPr>
          <w:rFonts w:ascii="Calibri" w:hAnsi="Calibri" w:cs="Arial"/>
          <w:b/>
          <w:i/>
          <w:color w:val="7F7F7F" w:themeColor="text1" w:themeTint="80"/>
          <w:sz w:val="26"/>
          <w:szCs w:val="26"/>
        </w:rPr>
        <w:t xml:space="preserve">OCTAVO.- </w:t>
      </w:r>
      <w:r w:rsidR="004B3DFC" w:rsidRPr="00BF5CA7">
        <w:rPr>
          <w:rFonts w:ascii="Calibri" w:hAnsi="Calibri" w:cs="Calibri"/>
          <w:color w:val="7F7F7F" w:themeColor="text1" w:themeTint="80"/>
          <w:sz w:val="26"/>
          <w:szCs w:val="26"/>
        </w:rPr>
        <w:t xml:space="preserve">De lo pretendido por </w:t>
      </w:r>
      <w:r w:rsidR="00BA5CFB">
        <w:rPr>
          <w:rFonts w:ascii="Calibri" w:hAnsi="Calibri" w:cs="Calibri"/>
          <w:color w:val="7F7F7F" w:themeColor="text1" w:themeTint="80"/>
          <w:sz w:val="26"/>
          <w:szCs w:val="26"/>
        </w:rPr>
        <w:t>el</w:t>
      </w:r>
      <w:r w:rsidR="004B3DFC" w:rsidRPr="00BF5CA7">
        <w:rPr>
          <w:rFonts w:ascii="Calibri" w:hAnsi="Calibri" w:cs="Calibri"/>
          <w:color w:val="7F7F7F" w:themeColor="text1" w:themeTint="80"/>
          <w:sz w:val="26"/>
          <w:szCs w:val="26"/>
        </w:rPr>
        <w:t xml:space="preserve"> impetrante del proceso, se encuentra también lo concerniente </w:t>
      </w:r>
      <w:r w:rsidR="004B3DFC" w:rsidRPr="00BF5CA7">
        <w:rPr>
          <w:rFonts w:ascii="Calibri" w:hAnsi="Calibri"/>
          <w:color w:val="7F7F7F" w:themeColor="text1" w:themeTint="80"/>
          <w:sz w:val="26"/>
          <w:szCs w:val="26"/>
        </w:rPr>
        <w:t xml:space="preserve">a que se condene a las demandadas a que se levante la clausura impuesta en fecha </w:t>
      </w:r>
      <w:r w:rsidR="00FF1EDC">
        <w:rPr>
          <w:rFonts w:ascii="Calibri" w:hAnsi="Calibri"/>
          <w:color w:val="7F7F7F" w:themeColor="text1" w:themeTint="80"/>
          <w:sz w:val="26"/>
          <w:szCs w:val="26"/>
        </w:rPr>
        <w:t>18 dieciocho de agosto</w:t>
      </w:r>
      <w:r w:rsidR="004B3DFC"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004B3DFC" w:rsidRPr="00BF5CA7">
        <w:rPr>
          <w:rFonts w:ascii="Calibri" w:hAnsi="Calibri"/>
          <w:color w:val="7F7F7F" w:themeColor="text1" w:themeTint="80"/>
          <w:sz w:val="26"/>
          <w:szCs w:val="26"/>
        </w:rPr>
        <w:t xml:space="preserve"> sobre la</w:t>
      </w:r>
      <w:r w:rsidR="0005459F">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w:t>
      </w:r>
      <w:r w:rsidR="0005459F">
        <w:rPr>
          <w:rFonts w:ascii="Calibri" w:hAnsi="Calibri"/>
          <w:color w:val="7F7F7F" w:themeColor="text1" w:themeTint="80"/>
          <w:sz w:val="26"/>
          <w:szCs w:val="26"/>
        </w:rPr>
        <w:t xml:space="preserve">2 dos </w:t>
      </w:r>
      <w:r w:rsidR="004B3DFC" w:rsidRPr="00BF5CA7">
        <w:rPr>
          <w:rFonts w:ascii="Calibri" w:hAnsi="Calibri"/>
          <w:color w:val="7F7F7F" w:themeColor="text1" w:themeTint="80"/>
          <w:sz w:val="26"/>
          <w:szCs w:val="26"/>
        </w:rPr>
        <w:t>máquina</w:t>
      </w:r>
      <w:r w:rsidR="0005459F">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de juegos de azar ubicada</w:t>
      </w:r>
      <w:r w:rsidR="0005459F">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en el interior del establecimiento visitado. . </w:t>
      </w:r>
      <w:r w:rsidR="004B3DFC">
        <w:rPr>
          <w:rFonts w:ascii="Calibri" w:hAnsi="Calibri"/>
          <w:color w:val="7F7F7F" w:themeColor="text1" w:themeTint="80"/>
          <w:sz w:val="26"/>
          <w:szCs w:val="26"/>
        </w:rPr>
        <w:t xml:space="preserve">. . </w:t>
      </w:r>
      <w:r>
        <w:rPr>
          <w:rFonts w:ascii="Calibri" w:hAnsi="Calibri"/>
          <w:color w:val="7F7F7F" w:themeColor="text1" w:themeTint="80"/>
          <w:sz w:val="26"/>
          <w:szCs w:val="26"/>
        </w:rPr>
        <w:t xml:space="preserve">. </w:t>
      </w:r>
      <w:r>
        <w:rPr>
          <w:rFonts w:ascii="Calibri" w:hAnsi="Calibri" w:cs="Calibri"/>
          <w:iCs/>
          <w:color w:val="7F7F7F" w:themeColor="text1" w:themeTint="80"/>
          <w:sz w:val="26"/>
          <w:szCs w:val="26"/>
        </w:rPr>
        <w:t xml:space="preserve">.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624823" w:rsidRDefault="004B3DFC" w:rsidP="00624823">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402849">
        <w:rPr>
          <w:rFonts w:ascii="Calibri" w:hAnsi="Calibri"/>
          <w:color w:val="7F7F7F" w:themeColor="text1" w:themeTint="80"/>
          <w:sz w:val="26"/>
          <w:szCs w:val="26"/>
        </w:rPr>
        <w:t xml:space="preserve">la </w:t>
      </w:r>
      <w:r w:rsidR="00402849">
        <w:rPr>
          <w:rFonts w:ascii="Calibri" w:hAnsi="Calibri"/>
          <w:color w:val="7F7F7F" w:themeColor="text1" w:themeTint="80"/>
          <w:sz w:val="26"/>
          <w:szCs w:val="26"/>
        </w:rPr>
        <w:lastRenderedPageBreak/>
        <w:t>inspectora</w:t>
      </w:r>
      <w:r w:rsidR="004328C1" w:rsidRPr="00BF5CA7">
        <w:rPr>
          <w:rFonts w:ascii="Calibri" w:hAnsi="Calibri"/>
          <w:color w:val="7F7F7F" w:themeColor="text1" w:themeTint="80"/>
          <w:sz w:val="26"/>
          <w:szCs w:val="26"/>
        </w:rPr>
        <w:t xml:space="preserve">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E016A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624823">
        <w:rPr>
          <w:rFonts w:ascii="Calibri" w:hAnsi="Calibri" w:cs="Arial"/>
          <w:color w:val="7F7F7F" w:themeColor="text1" w:themeTint="80"/>
          <w:sz w:val="26"/>
          <w:szCs w:val="26"/>
        </w:rPr>
        <w:t xml:space="preserve"> . . . . . . . . . . . . . . . . . . . . . . . . . . . . . . . . .  . . . . . . . . . . . .  . . . . .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FF1EDC">
        <w:rPr>
          <w:rFonts w:ascii="Calibri" w:hAnsi="Calibri"/>
          <w:b/>
          <w:color w:val="7F7F7F" w:themeColor="text1" w:themeTint="80"/>
          <w:sz w:val="26"/>
          <w:szCs w:val="26"/>
        </w:rPr>
        <w:t xml:space="preserve">18 </w:t>
      </w:r>
      <w:r w:rsidR="00FF1EDC" w:rsidRPr="00FF1EDC">
        <w:rPr>
          <w:rFonts w:ascii="Calibri" w:hAnsi="Calibri"/>
          <w:color w:val="7F7F7F" w:themeColor="text1" w:themeTint="80"/>
          <w:sz w:val="26"/>
          <w:szCs w:val="26"/>
        </w:rPr>
        <w:t>dieciocho de</w:t>
      </w:r>
      <w:r w:rsidR="00FF1EDC">
        <w:rPr>
          <w:rFonts w:ascii="Calibri" w:hAnsi="Calibri"/>
          <w:b/>
          <w:color w:val="7F7F7F" w:themeColor="text1" w:themeTint="80"/>
          <w:sz w:val="26"/>
          <w:szCs w:val="26"/>
        </w:rPr>
        <w:t xml:space="preserve"> agosto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A330DC">
        <w:rPr>
          <w:rFonts w:ascii="Calibri" w:hAnsi="Calibri"/>
          <w:b/>
          <w:color w:val="7F7F7F" w:themeColor="text1" w:themeTint="80"/>
          <w:sz w:val="26"/>
          <w:szCs w:val="26"/>
        </w:rPr>
        <w:t>0511</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 . . . . . . . . . . . . . . . .</w:t>
      </w:r>
      <w:r w:rsidR="00624823">
        <w:rPr>
          <w:rFonts w:ascii="Calibri" w:hAnsi="Calibri" w:cs="Arial"/>
          <w:color w:val="7F7F7F" w:themeColor="text1" w:themeTint="80"/>
          <w:sz w:val="26"/>
          <w:szCs w:val="26"/>
        </w:rPr>
        <w:t xml:space="preserve">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402849">
        <w:rPr>
          <w:rFonts w:ascii="Calibri" w:hAnsi="Calibri"/>
          <w:color w:val="7F7F7F" w:themeColor="text1" w:themeTint="80"/>
          <w:sz w:val="26"/>
          <w:szCs w:val="26"/>
        </w:rPr>
        <w:t xml:space="preserve"> la</w:t>
      </w:r>
      <w:r w:rsidR="008E0AB6" w:rsidRPr="00BF5CA7">
        <w:rPr>
          <w:rFonts w:ascii="Calibri" w:hAnsi="Calibri"/>
          <w:color w:val="7F7F7F" w:themeColor="text1" w:themeTint="80"/>
          <w:sz w:val="26"/>
          <w:szCs w:val="26"/>
        </w:rPr>
        <w:t xml:space="preserve"> inspector</w:t>
      </w:r>
      <w:r w:rsidR="00402849">
        <w:rPr>
          <w:rFonts w:ascii="Calibri" w:hAnsi="Calibri"/>
          <w:color w:val="7F7F7F" w:themeColor="text1" w:themeTint="80"/>
          <w:sz w:val="26"/>
          <w:szCs w:val="26"/>
        </w:rPr>
        <w:t>a</w:t>
      </w:r>
      <w:r w:rsidR="008E0AB6" w:rsidRPr="00BF5CA7">
        <w:rPr>
          <w:rFonts w:ascii="Calibri" w:hAnsi="Calibri"/>
          <w:color w:val="7F7F7F" w:themeColor="text1" w:themeTint="80"/>
          <w:sz w:val="26"/>
          <w:szCs w:val="26"/>
        </w:rPr>
        <w:t xml:space="preserve"> demandad</w:t>
      </w:r>
      <w:r w:rsidR="00656D08">
        <w:rPr>
          <w:rFonts w:ascii="Calibri" w:hAnsi="Calibri"/>
          <w:color w:val="7F7F7F" w:themeColor="text1" w:themeTint="80"/>
          <w:sz w:val="26"/>
          <w:szCs w:val="26"/>
        </w:rPr>
        <w:t>o</w:t>
      </w:r>
      <w:r w:rsidR="00402849">
        <w:rPr>
          <w:rFonts w:ascii="Calibri" w:hAnsi="Calibri"/>
          <w:color w:val="7F7F7F" w:themeColor="text1" w:themeTint="80"/>
          <w:sz w:val="26"/>
          <w:szCs w:val="26"/>
        </w:rPr>
        <w:t>s</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FF1EDC">
        <w:rPr>
          <w:rFonts w:ascii="Calibri" w:hAnsi="Calibri"/>
          <w:color w:val="7F7F7F" w:themeColor="text1" w:themeTint="80"/>
          <w:sz w:val="26"/>
          <w:szCs w:val="26"/>
        </w:rPr>
        <w:t>18 dieciocho de agosto</w:t>
      </w:r>
      <w:r w:rsidR="008E0AB6" w:rsidRPr="00BF5CA7">
        <w:rPr>
          <w:rFonts w:ascii="Calibri" w:hAnsi="Calibri"/>
          <w:color w:val="7F7F7F" w:themeColor="text1" w:themeTint="80"/>
          <w:sz w:val="26"/>
          <w:szCs w:val="26"/>
        </w:rPr>
        <w:t xml:space="preserve"> del año 2015 dos mil quince, sobre </w:t>
      </w:r>
      <w:r w:rsidR="00FF1EDC" w:rsidRPr="00FF1EDC">
        <w:rPr>
          <w:rFonts w:ascii="Calibri" w:hAnsi="Calibri"/>
          <w:b/>
          <w:color w:val="7F7F7F" w:themeColor="text1" w:themeTint="80"/>
          <w:sz w:val="26"/>
          <w:szCs w:val="26"/>
        </w:rPr>
        <w:t>1</w:t>
      </w:r>
      <w:r w:rsidR="00FF1EDC">
        <w:rPr>
          <w:rFonts w:ascii="Calibri" w:hAnsi="Calibri"/>
          <w:color w:val="7F7F7F" w:themeColor="text1" w:themeTint="80"/>
          <w:sz w:val="26"/>
          <w:szCs w:val="26"/>
        </w:rPr>
        <w:t xml:space="preserve"> una</w:t>
      </w:r>
      <w:r w:rsidR="008E0AB6" w:rsidRPr="00BF5CA7">
        <w:rPr>
          <w:rFonts w:ascii="Calibri" w:hAnsi="Calibri"/>
          <w:color w:val="7F7F7F" w:themeColor="text1" w:themeTint="80"/>
          <w:sz w:val="26"/>
          <w:szCs w:val="26"/>
        </w:rPr>
        <w:t xml:space="preserve"> </w:t>
      </w:r>
      <w:r w:rsidR="008E0AB6" w:rsidRPr="00FF1EDC">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E016A9">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624823">
        <w:rPr>
          <w:rFonts w:ascii="Calibri" w:hAnsi="Calibri" w:cs="Calibri"/>
          <w:color w:val="7F7F7F" w:themeColor="text1" w:themeTint="80"/>
          <w:sz w:val="26"/>
          <w:szCs w:val="26"/>
        </w:rPr>
        <w:t>.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624823">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w:t>
      </w:r>
      <w:r w:rsidRPr="00BF5CA7">
        <w:rPr>
          <w:rFonts w:ascii="Calibri" w:hAnsi="Calibri" w:cs="Arial"/>
          <w:color w:val="7F7F7F" w:themeColor="text1" w:themeTint="80"/>
          <w:sz w:val="26"/>
          <w:szCs w:val="26"/>
        </w:rPr>
        <w:lastRenderedPageBreak/>
        <w:t xml:space="preserve">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A5" w:rsidRDefault="00655AA5">
      <w:r>
        <w:separator/>
      </w:r>
    </w:p>
  </w:endnote>
  <w:endnote w:type="continuationSeparator" w:id="0">
    <w:p w:rsidR="00655AA5" w:rsidRDefault="0065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A5" w:rsidRDefault="00655AA5">
      <w:r>
        <w:separator/>
      </w:r>
    </w:p>
  </w:footnote>
  <w:footnote w:type="continuationSeparator" w:id="0">
    <w:p w:rsidR="00655AA5" w:rsidRDefault="00655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655A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16A9">
      <w:rPr>
        <w:rStyle w:val="Nmerodepgina"/>
        <w:noProof/>
      </w:rPr>
      <w:t>2</w:t>
    </w:r>
    <w:r>
      <w:rPr>
        <w:rStyle w:val="Nmerodepgina"/>
      </w:rPr>
      <w:fldChar w:fldCharType="end"/>
    </w:r>
  </w:p>
  <w:p w:rsidR="00A70119" w:rsidRDefault="00655A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20C56"/>
    <w:rsid w:val="000314EF"/>
    <w:rsid w:val="00037731"/>
    <w:rsid w:val="0005459F"/>
    <w:rsid w:val="00074B0E"/>
    <w:rsid w:val="00085A1F"/>
    <w:rsid w:val="000909AE"/>
    <w:rsid w:val="000954F8"/>
    <w:rsid w:val="000A476C"/>
    <w:rsid w:val="000A4ED3"/>
    <w:rsid w:val="000B4397"/>
    <w:rsid w:val="000C6B3D"/>
    <w:rsid w:val="000D6D33"/>
    <w:rsid w:val="000E019D"/>
    <w:rsid w:val="000F12ED"/>
    <w:rsid w:val="00114938"/>
    <w:rsid w:val="00133F2F"/>
    <w:rsid w:val="00134594"/>
    <w:rsid w:val="00140A1C"/>
    <w:rsid w:val="001713D8"/>
    <w:rsid w:val="0018462E"/>
    <w:rsid w:val="00193C54"/>
    <w:rsid w:val="001C1EB4"/>
    <w:rsid w:val="001C2561"/>
    <w:rsid w:val="001E492B"/>
    <w:rsid w:val="00202A4D"/>
    <w:rsid w:val="00231AD0"/>
    <w:rsid w:val="00245DB1"/>
    <w:rsid w:val="002802A8"/>
    <w:rsid w:val="00281593"/>
    <w:rsid w:val="002919BC"/>
    <w:rsid w:val="00295DA4"/>
    <w:rsid w:val="002974BB"/>
    <w:rsid w:val="003014BF"/>
    <w:rsid w:val="00323B18"/>
    <w:rsid w:val="00343E70"/>
    <w:rsid w:val="00345365"/>
    <w:rsid w:val="00355D69"/>
    <w:rsid w:val="00363074"/>
    <w:rsid w:val="003802C4"/>
    <w:rsid w:val="0038550B"/>
    <w:rsid w:val="003C319B"/>
    <w:rsid w:val="003D0B6B"/>
    <w:rsid w:val="003F0CFE"/>
    <w:rsid w:val="00402849"/>
    <w:rsid w:val="0041005A"/>
    <w:rsid w:val="004328C1"/>
    <w:rsid w:val="00436BB1"/>
    <w:rsid w:val="00471843"/>
    <w:rsid w:val="0047616C"/>
    <w:rsid w:val="0047708E"/>
    <w:rsid w:val="0049794B"/>
    <w:rsid w:val="004A41DC"/>
    <w:rsid w:val="004B3DFC"/>
    <w:rsid w:val="004C212B"/>
    <w:rsid w:val="004E2B17"/>
    <w:rsid w:val="00562A66"/>
    <w:rsid w:val="00562F72"/>
    <w:rsid w:val="0056522F"/>
    <w:rsid w:val="00577C15"/>
    <w:rsid w:val="0058081E"/>
    <w:rsid w:val="005820E3"/>
    <w:rsid w:val="00587B4A"/>
    <w:rsid w:val="005A1EAD"/>
    <w:rsid w:val="005C1EF8"/>
    <w:rsid w:val="005D15CD"/>
    <w:rsid w:val="006071F6"/>
    <w:rsid w:val="00617A3C"/>
    <w:rsid w:val="00624823"/>
    <w:rsid w:val="0064042F"/>
    <w:rsid w:val="00655AA5"/>
    <w:rsid w:val="00656D08"/>
    <w:rsid w:val="00676CB0"/>
    <w:rsid w:val="00684D24"/>
    <w:rsid w:val="00685ED2"/>
    <w:rsid w:val="006965FB"/>
    <w:rsid w:val="006B0FF3"/>
    <w:rsid w:val="006D41F4"/>
    <w:rsid w:val="006E1F7A"/>
    <w:rsid w:val="006E5AA9"/>
    <w:rsid w:val="006F3DF8"/>
    <w:rsid w:val="006F63DA"/>
    <w:rsid w:val="006F74D0"/>
    <w:rsid w:val="0070292F"/>
    <w:rsid w:val="00706056"/>
    <w:rsid w:val="00711C4D"/>
    <w:rsid w:val="007158D8"/>
    <w:rsid w:val="00736742"/>
    <w:rsid w:val="00752B04"/>
    <w:rsid w:val="00781737"/>
    <w:rsid w:val="00784CB8"/>
    <w:rsid w:val="007909E6"/>
    <w:rsid w:val="007926D3"/>
    <w:rsid w:val="007B3DCF"/>
    <w:rsid w:val="007D6748"/>
    <w:rsid w:val="007D67C9"/>
    <w:rsid w:val="007F7788"/>
    <w:rsid w:val="0080464C"/>
    <w:rsid w:val="008063DD"/>
    <w:rsid w:val="00824E5A"/>
    <w:rsid w:val="00832B72"/>
    <w:rsid w:val="00833B37"/>
    <w:rsid w:val="00834317"/>
    <w:rsid w:val="00866DB3"/>
    <w:rsid w:val="00882A95"/>
    <w:rsid w:val="00891DF7"/>
    <w:rsid w:val="008A53D5"/>
    <w:rsid w:val="008A5D63"/>
    <w:rsid w:val="008B535A"/>
    <w:rsid w:val="008B6F66"/>
    <w:rsid w:val="008C282C"/>
    <w:rsid w:val="008C61C6"/>
    <w:rsid w:val="008E0AB6"/>
    <w:rsid w:val="008F0CF4"/>
    <w:rsid w:val="00920B03"/>
    <w:rsid w:val="009429E2"/>
    <w:rsid w:val="009466BA"/>
    <w:rsid w:val="00951162"/>
    <w:rsid w:val="00951532"/>
    <w:rsid w:val="009661F2"/>
    <w:rsid w:val="009739B3"/>
    <w:rsid w:val="00981D66"/>
    <w:rsid w:val="0098360E"/>
    <w:rsid w:val="00992C9C"/>
    <w:rsid w:val="009964FC"/>
    <w:rsid w:val="009A23DB"/>
    <w:rsid w:val="009A50BE"/>
    <w:rsid w:val="009A69D8"/>
    <w:rsid w:val="009B4FBA"/>
    <w:rsid w:val="009E10FA"/>
    <w:rsid w:val="009E15DC"/>
    <w:rsid w:val="00A02F6E"/>
    <w:rsid w:val="00A17A21"/>
    <w:rsid w:val="00A217CD"/>
    <w:rsid w:val="00A22410"/>
    <w:rsid w:val="00A2439F"/>
    <w:rsid w:val="00A32EE2"/>
    <w:rsid w:val="00A330DC"/>
    <w:rsid w:val="00A57007"/>
    <w:rsid w:val="00A8545F"/>
    <w:rsid w:val="00A97819"/>
    <w:rsid w:val="00A97A65"/>
    <w:rsid w:val="00AB556F"/>
    <w:rsid w:val="00AB7C8F"/>
    <w:rsid w:val="00AC206B"/>
    <w:rsid w:val="00AC308A"/>
    <w:rsid w:val="00AE1A6F"/>
    <w:rsid w:val="00AE3E7D"/>
    <w:rsid w:val="00AF59A6"/>
    <w:rsid w:val="00B05B82"/>
    <w:rsid w:val="00B106D7"/>
    <w:rsid w:val="00B240E8"/>
    <w:rsid w:val="00B427DE"/>
    <w:rsid w:val="00B62D66"/>
    <w:rsid w:val="00B65360"/>
    <w:rsid w:val="00B75A23"/>
    <w:rsid w:val="00B75DD6"/>
    <w:rsid w:val="00BA5CFB"/>
    <w:rsid w:val="00BB36E8"/>
    <w:rsid w:val="00BC5DA4"/>
    <w:rsid w:val="00BF0BF6"/>
    <w:rsid w:val="00BF6197"/>
    <w:rsid w:val="00C10076"/>
    <w:rsid w:val="00C10164"/>
    <w:rsid w:val="00C22DC8"/>
    <w:rsid w:val="00C464F2"/>
    <w:rsid w:val="00C46636"/>
    <w:rsid w:val="00C65C35"/>
    <w:rsid w:val="00C72228"/>
    <w:rsid w:val="00C73B77"/>
    <w:rsid w:val="00CA2C14"/>
    <w:rsid w:val="00CA30B5"/>
    <w:rsid w:val="00CD2863"/>
    <w:rsid w:val="00CE396D"/>
    <w:rsid w:val="00CF7B38"/>
    <w:rsid w:val="00D1202C"/>
    <w:rsid w:val="00D14E8F"/>
    <w:rsid w:val="00D30188"/>
    <w:rsid w:val="00D4766E"/>
    <w:rsid w:val="00D61484"/>
    <w:rsid w:val="00D77803"/>
    <w:rsid w:val="00D77B11"/>
    <w:rsid w:val="00DB641E"/>
    <w:rsid w:val="00DE0314"/>
    <w:rsid w:val="00DF3DD6"/>
    <w:rsid w:val="00E0072D"/>
    <w:rsid w:val="00E016A9"/>
    <w:rsid w:val="00E16C1B"/>
    <w:rsid w:val="00E31BEB"/>
    <w:rsid w:val="00E50512"/>
    <w:rsid w:val="00E54AA9"/>
    <w:rsid w:val="00E77635"/>
    <w:rsid w:val="00E83986"/>
    <w:rsid w:val="00E950DE"/>
    <w:rsid w:val="00E959B2"/>
    <w:rsid w:val="00EA36B8"/>
    <w:rsid w:val="00EA4780"/>
    <w:rsid w:val="00EA47B6"/>
    <w:rsid w:val="00EC4B85"/>
    <w:rsid w:val="00EC7D6A"/>
    <w:rsid w:val="00EE4879"/>
    <w:rsid w:val="00F52045"/>
    <w:rsid w:val="00F54858"/>
    <w:rsid w:val="00F95EF2"/>
    <w:rsid w:val="00FA04C4"/>
    <w:rsid w:val="00FA5C47"/>
    <w:rsid w:val="00FA79FD"/>
    <w:rsid w:val="00FB227A"/>
    <w:rsid w:val="00FB6D86"/>
    <w:rsid w:val="00FC2718"/>
    <w:rsid w:val="00FC2859"/>
    <w:rsid w:val="00FC6D4E"/>
    <w:rsid w:val="00FD5D57"/>
    <w:rsid w:val="00FE0446"/>
    <w:rsid w:val="00FE6FD0"/>
    <w:rsid w:val="00FF119B"/>
    <w:rsid w:val="00FF1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909927462">
      <w:bodyDiv w:val="1"/>
      <w:marLeft w:val="0"/>
      <w:marRight w:val="0"/>
      <w:marTop w:val="0"/>
      <w:marBottom w:val="0"/>
      <w:divBdr>
        <w:top w:val="none" w:sz="0" w:space="0" w:color="auto"/>
        <w:left w:val="none" w:sz="0" w:space="0" w:color="auto"/>
        <w:bottom w:val="none" w:sz="0" w:space="0" w:color="auto"/>
        <w:right w:val="none" w:sz="0" w:space="0" w:color="auto"/>
      </w:divBdr>
    </w:div>
    <w:div w:id="1369332992">
      <w:bodyDiv w:val="1"/>
      <w:marLeft w:val="0"/>
      <w:marRight w:val="0"/>
      <w:marTop w:val="0"/>
      <w:marBottom w:val="0"/>
      <w:divBdr>
        <w:top w:val="none" w:sz="0" w:space="0" w:color="auto"/>
        <w:left w:val="none" w:sz="0" w:space="0" w:color="auto"/>
        <w:bottom w:val="none" w:sz="0" w:space="0" w:color="auto"/>
        <w:right w:val="none" w:sz="0" w:space="0" w:color="auto"/>
      </w:divBdr>
    </w:div>
    <w:div w:id="19012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4350</Words>
  <Characters>23930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2017-04-27T19:47:00Z</dcterms:created>
  <dcterms:modified xsi:type="dcterms:W3CDTF">2017-04-27T19:47:00Z</dcterms:modified>
</cp:coreProperties>
</file>